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0531D" w14:textId="77777777" w:rsidR="008F7B80" w:rsidRDefault="008F7B80" w:rsidP="008F7B80">
      <w:pPr>
        <w:pStyle w:val="a3"/>
        <w:shd w:val="clear" w:color="auto" w:fill="FFFFFF"/>
        <w:spacing w:before="120" w:beforeAutospacing="0" w:after="120" w:afterAutospacing="0"/>
        <w:rPr>
          <w:rFonts w:ascii="Arial" w:hAnsi="Arial" w:cs="Arial"/>
          <w:color w:val="000000"/>
          <w:sz w:val="18"/>
          <w:szCs w:val="18"/>
        </w:rPr>
      </w:pPr>
      <w:r>
        <w:rPr>
          <w:rStyle w:val="a4"/>
          <w:rFonts w:ascii="Arial" w:hAnsi="Arial" w:cs="Arial"/>
          <w:color w:val="000000"/>
          <w:sz w:val="18"/>
          <w:szCs w:val="18"/>
        </w:rPr>
        <w:t>«Мальчики и девочки»</w:t>
      </w:r>
    </w:p>
    <w:p w14:paraId="18D12035" w14:textId="77777777" w:rsidR="008F7B80" w:rsidRDefault="008F7B80" w:rsidP="008F7B80">
      <w:pPr>
        <w:pStyle w:val="a3"/>
        <w:shd w:val="clear" w:color="auto" w:fill="FFFFFF"/>
        <w:spacing w:before="120" w:beforeAutospacing="0" w:after="120" w:afterAutospacing="0"/>
        <w:rPr>
          <w:rFonts w:ascii="Arial" w:hAnsi="Arial" w:cs="Arial"/>
          <w:color w:val="000000"/>
          <w:sz w:val="18"/>
          <w:szCs w:val="18"/>
        </w:rPr>
      </w:pPr>
      <w:r>
        <w:rPr>
          <w:rFonts w:ascii="Arial" w:hAnsi="Arial" w:cs="Arial"/>
          <w:color w:val="000000"/>
          <w:sz w:val="18"/>
          <w:szCs w:val="18"/>
        </w:rPr>
        <w:t>1.В раннем детстве девочки более послушны, чем мальчики. 2.Девочки могут решать сложные проблемы (задачи) не хуже мальчиков. 3.Мальчики легче поддаются влиянию среды и поэтому сильнее переживают разлуку с родителями. 4.Мальчики более чувствительны к боли, страданию. Они лишь внешне делают вид, что им не больно, поскольку с самого начала их учат, что мужчина не должен плакать. 5.Мальчики становятся агрессивными в самом раннем возрасте, в 2-3 года, когда начинает формироваться их личность. 6.Детские годы мальчики проявляют свою активность более шумно (в драках т. п.). Девочки не столь шумливы, но менее целенаправленны. 7.Девочки не так трусливы на самом деле, как многим кажется. В действительности они могут быть сильнее и решительнее мальчиков, легче преодолевать страх. 8.Девочки не любят больших компаний, они предпочитают одну или не более 2-х подруг. Мальчики собираются в более крупные группы и более склонны к коллективным играм.</w:t>
      </w:r>
    </w:p>
    <w:p w14:paraId="29CD4C3A" w14:textId="77777777" w:rsidR="008F7B80" w:rsidRDefault="008F7B80" w:rsidP="008F7B80">
      <w:pPr>
        <w:pStyle w:val="a3"/>
        <w:shd w:val="clear" w:color="auto" w:fill="FFFFFF"/>
        <w:spacing w:before="120" w:beforeAutospacing="0" w:after="120" w:afterAutospacing="0"/>
        <w:rPr>
          <w:rFonts w:ascii="Arial" w:hAnsi="Arial" w:cs="Arial"/>
          <w:color w:val="000000"/>
          <w:sz w:val="18"/>
          <w:szCs w:val="18"/>
        </w:rPr>
      </w:pPr>
      <w:r>
        <w:rPr>
          <w:rStyle w:val="a4"/>
          <w:rFonts w:ascii="Arial" w:hAnsi="Arial" w:cs="Arial"/>
          <w:color w:val="000000"/>
          <w:sz w:val="18"/>
          <w:szCs w:val="18"/>
        </w:rPr>
        <w:t>СЕМЕЙНЫЕ РАЗДУМЬЯ</w:t>
      </w:r>
    </w:p>
    <w:p w14:paraId="43F20A2D" w14:textId="77777777" w:rsidR="008F7B80" w:rsidRDefault="008F7B80" w:rsidP="008F7B80">
      <w:pPr>
        <w:pStyle w:val="a3"/>
        <w:shd w:val="clear" w:color="auto" w:fill="FFFFFF"/>
        <w:spacing w:before="120" w:beforeAutospacing="0" w:after="120" w:afterAutospacing="0"/>
        <w:rPr>
          <w:rFonts w:ascii="Arial" w:hAnsi="Arial" w:cs="Arial"/>
          <w:color w:val="000000"/>
          <w:sz w:val="18"/>
          <w:szCs w:val="18"/>
        </w:rPr>
      </w:pPr>
      <w:r>
        <w:rPr>
          <w:rStyle w:val="a4"/>
          <w:rFonts w:ascii="Arial" w:hAnsi="Arial" w:cs="Arial"/>
          <w:color w:val="000000"/>
          <w:sz w:val="18"/>
          <w:szCs w:val="18"/>
        </w:rPr>
        <w:t>Почему ребёнок лжёт?</w:t>
      </w:r>
    </w:p>
    <w:p w14:paraId="377D2BEA" w14:textId="77777777" w:rsidR="008F7B80" w:rsidRDefault="008F7B80" w:rsidP="008F7B80">
      <w:pPr>
        <w:pStyle w:val="a3"/>
        <w:shd w:val="clear" w:color="auto" w:fill="FFFFFF"/>
        <w:spacing w:before="120" w:beforeAutospacing="0" w:after="120" w:afterAutospacing="0"/>
        <w:rPr>
          <w:rFonts w:ascii="Arial" w:hAnsi="Arial" w:cs="Arial"/>
          <w:color w:val="000000"/>
          <w:sz w:val="18"/>
          <w:szCs w:val="18"/>
        </w:rPr>
      </w:pPr>
      <w:r>
        <w:rPr>
          <w:rFonts w:ascii="Arial" w:hAnsi="Arial" w:cs="Arial"/>
          <w:color w:val="000000"/>
          <w:sz w:val="18"/>
          <w:szCs w:val="18"/>
        </w:rPr>
        <w:t>- Из страха быть наказанным или униженным… - Если чувствует себя отверженным(чтоб привлечь внимание к себе) - Чтобы избежать насмешек… - Чтобы отомстить родителям, которые, как ему кажется, его не любят… - Подражает старшим (родителям, другим членам семьи) или сверстникам… - Из-за чрезмерной опеки родителей, когда ребёнок болезненно воспринимает её проявления и протестует, обманывая взрослых… - Если есть нарушения в развитии психики (неуправляемые и агрессивные дети лгут в 2.5 раза чаще, чем остальные) Не делайте поспешных выводов, не уяснив точной причины подобного поведения ребёнка.</w:t>
      </w:r>
    </w:p>
    <w:p w14:paraId="580A7DC8" w14:textId="77777777" w:rsidR="008F7B80" w:rsidRDefault="008F7B80" w:rsidP="008F7B80">
      <w:pPr>
        <w:pStyle w:val="a3"/>
        <w:shd w:val="clear" w:color="auto" w:fill="FFFFFF"/>
        <w:spacing w:before="120" w:beforeAutospacing="0" w:after="120" w:afterAutospacing="0"/>
        <w:rPr>
          <w:rFonts w:ascii="Arial" w:hAnsi="Arial" w:cs="Arial"/>
          <w:color w:val="000000"/>
          <w:sz w:val="18"/>
          <w:szCs w:val="18"/>
        </w:rPr>
      </w:pPr>
      <w:r>
        <w:rPr>
          <w:rStyle w:val="a4"/>
          <w:rFonts w:ascii="Arial" w:hAnsi="Arial" w:cs="Arial"/>
          <w:color w:val="000000"/>
          <w:sz w:val="18"/>
          <w:szCs w:val="18"/>
        </w:rPr>
        <w:t>СВОБОДНЫЙ РАЗГОВОР</w:t>
      </w:r>
    </w:p>
    <w:p w14:paraId="25885054" w14:textId="77777777" w:rsidR="008F7B80" w:rsidRDefault="008F7B80" w:rsidP="008F7B80">
      <w:pPr>
        <w:pStyle w:val="a3"/>
        <w:shd w:val="clear" w:color="auto" w:fill="FFFFFF"/>
        <w:spacing w:before="120" w:beforeAutospacing="0" w:after="120" w:afterAutospacing="0"/>
        <w:rPr>
          <w:rFonts w:ascii="Arial" w:hAnsi="Arial" w:cs="Arial"/>
          <w:color w:val="000000"/>
          <w:sz w:val="18"/>
          <w:szCs w:val="18"/>
        </w:rPr>
      </w:pPr>
      <w:r>
        <w:rPr>
          <w:rStyle w:val="a4"/>
          <w:rFonts w:ascii="Arial" w:hAnsi="Arial" w:cs="Arial"/>
          <w:color w:val="000000"/>
          <w:sz w:val="18"/>
          <w:szCs w:val="18"/>
        </w:rPr>
        <w:t>Дурная привычка или болезнь? </w:t>
      </w:r>
    </w:p>
    <w:p w14:paraId="797E64DA" w14:textId="77777777" w:rsidR="008F7B80" w:rsidRDefault="008F7B80" w:rsidP="008F7B80">
      <w:pPr>
        <w:pStyle w:val="a3"/>
        <w:shd w:val="clear" w:color="auto" w:fill="FFFFFF"/>
        <w:spacing w:before="120" w:beforeAutospacing="0" w:after="120" w:afterAutospacing="0"/>
        <w:rPr>
          <w:rFonts w:ascii="Arial" w:hAnsi="Arial" w:cs="Arial"/>
          <w:color w:val="000000"/>
          <w:sz w:val="18"/>
          <w:szCs w:val="18"/>
        </w:rPr>
      </w:pPr>
      <w:r>
        <w:rPr>
          <w:rFonts w:ascii="Arial" w:hAnsi="Arial" w:cs="Arial"/>
          <w:color w:val="000000"/>
          <w:sz w:val="18"/>
          <w:szCs w:val="18"/>
        </w:rPr>
        <w:t>Навязчивая привычка грызть ногти иногда действительно превращается в болезнь. Как правило, она сочетается с другими невротическими расстройствами. Не надо: Одергивать ребёнка, наказывать его – это только усиливает психологический дискомфорт: ведь грызть ногти он начинает чаще всего именно в состоянии обиды, напряжения, тревоги. Надо: Усилить уход за ногтями, избавить ребёнка от дурного примера, наладить правильный режим, увлечь ребёнка интересными играми, рисованием, конструированием, стараться, чтобы он больше бывал на свежем воздухе, занимался физкультурой и спортом.</w:t>
      </w:r>
    </w:p>
    <w:p w14:paraId="2C5BBCF4" w14:textId="77777777" w:rsidR="004F2596" w:rsidRDefault="004F2596">
      <w:bookmarkStart w:id="0" w:name="_GoBack"/>
      <w:bookmarkEnd w:id="0"/>
    </w:p>
    <w:sectPr w:rsidR="004F25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0E3"/>
    <w:rsid w:val="004F2596"/>
    <w:rsid w:val="006B20E3"/>
    <w:rsid w:val="008F7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A61EE-C98E-4B9B-BCBE-89767CF8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7B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7B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98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katerina@lansite.ru</dc:creator>
  <cp:keywords/>
  <dc:description/>
  <cp:lastModifiedBy>katerina@lansite.ru</cp:lastModifiedBy>
  <cp:revision>2</cp:revision>
  <dcterms:created xsi:type="dcterms:W3CDTF">2020-10-07T08:03:00Z</dcterms:created>
  <dcterms:modified xsi:type="dcterms:W3CDTF">2020-10-07T08:03:00Z</dcterms:modified>
</cp:coreProperties>
</file>